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Start Date in accordance with this Schedule: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w:t>
      </w:r>
      <w:r w:rsidDel="00000000" w:rsidR="00000000" w:rsidRPr="00000000">
        <w:rPr>
          <w:rFonts w:ascii="Arial" w:cs="Arial" w:eastAsia="Arial" w:hAnsi="Arial"/>
          <w:sz w:val="24"/>
          <w:szCs w:val="24"/>
          <w:rtl w:val="0"/>
        </w:rPr>
        <w:t xml:space="preserve">than 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OS8xxY2FS0Gv1/4ETcpoXbrxlQ==">CgMxLjAyCGguZ2pkZ3hzMgloLjMwajB6bGwyCWguM3pueXNoNzgAciExZ09XQWF1VXc4R0t6UEFmNmVLZnp6Y29oZ242aFRBeWc=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